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A0BC" w14:textId="548D0803" w:rsidR="00143B22" w:rsidRDefault="006D6623" w:rsidP="00896C99">
      <w:pPr>
        <w:wordWrap w:val="0"/>
        <w:jc w:val="right"/>
      </w:pPr>
      <w:r>
        <w:t xml:space="preserve">21 </w:t>
      </w:r>
      <w:r w:rsidR="004869EB">
        <w:t>August 2017</w:t>
      </w:r>
    </w:p>
    <w:p w14:paraId="4C44E4B5" w14:textId="0A06DB02" w:rsidR="004869EB" w:rsidRDefault="004869EB" w:rsidP="004869EB">
      <w:pPr>
        <w:wordWrap w:val="0"/>
        <w:jc w:val="right"/>
      </w:pPr>
      <w:r>
        <w:rPr>
          <w:rFonts w:hint="eastAsia"/>
        </w:rPr>
        <w:t>Da</w:t>
      </w:r>
      <w:r>
        <w:t>ta Assimilation Research Team,</w:t>
      </w:r>
    </w:p>
    <w:p w14:paraId="3BE7059E" w14:textId="4586E927" w:rsidR="008D7C62" w:rsidRDefault="004869EB" w:rsidP="004029BE">
      <w:pPr>
        <w:wordWrap w:val="0"/>
        <w:jc w:val="right"/>
      </w:pPr>
      <w:r>
        <w:rPr>
          <w:rFonts w:hint="eastAsia"/>
        </w:rPr>
        <w:t>R</w:t>
      </w:r>
      <w:r>
        <w:t>IKEN Advanced Institute for Computational Science</w:t>
      </w:r>
    </w:p>
    <w:p w14:paraId="3536D0CF" w14:textId="77777777" w:rsidR="004029BE" w:rsidRPr="004029BE" w:rsidRDefault="004029BE"/>
    <w:p w14:paraId="23C88A04" w14:textId="68009967" w:rsidR="004029BE" w:rsidRPr="004029BE" w:rsidRDefault="00F72ACB" w:rsidP="00896C99">
      <w:pPr>
        <w:jc w:val="center"/>
        <w:rPr>
          <w:b/>
          <w:sz w:val="24"/>
          <w:szCs w:val="24"/>
        </w:rPr>
      </w:pPr>
      <w:r w:rsidRPr="00F72ACB">
        <w:rPr>
          <w:b/>
          <w:sz w:val="24"/>
          <w:szCs w:val="24"/>
        </w:rPr>
        <w:t>Data Assimilation Innovation Hub Research Fund</w:t>
      </w:r>
    </w:p>
    <w:p w14:paraId="5F636EA1" w14:textId="77777777" w:rsidR="004029BE" w:rsidRDefault="004029BE"/>
    <w:p w14:paraId="0497F2A7" w14:textId="7A09F46F" w:rsidR="007C77EB" w:rsidRPr="00896C99" w:rsidRDefault="004869EB" w:rsidP="00896C99">
      <w:pPr>
        <w:pStyle w:val="a9"/>
        <w:numPr>
          <w:ilvl w:val="0"/>
          <w:numId w:val="2"/>
        </w:numPr>
        <w:ind w:leftChars="0"/>
        <w:rPr>
          <w:b/>
        </w:rPr>
      </w:pPr>
      <w:r>
        <w:rPr>
          <w:rFonts w:hint="eastAsia"/>
          <w:b/>
        </w:rPr>
        <w:t>O</w:t>
      </w:r>
      <w:r>
        <w:rPr>
          <w:b/>
        </w:rPr>
        <w:t>utline</w:t>
      </w:r>
    </w:p>
    <w:p w14:paraId="7FE148FC" w14:textId="7645E4B6" w:rsidR="000E6F35" w:rsidRDefault="000E6F35" w:rsidP="002246E3">
      <w:pPr>
        <w:pStyle w:val="a9"/>
        <w:ind w:leftChars="0" w:left="360" w:firstLineChars="100" w:firstLine="210"/>
      </w:pPr>
      <w:r w:rsidRPr="000E6F35">
        <w:t>Data assimilation (DA) is a cross-disciplinary science to synergize computer simulations and real-world data, based on statistical mathematics and dynamical systems theory. DA has long been playing a crucial role in numerical weather prediction (NWP), and recently, DA started to be applied more widely to numerical simulations beyond geophysical applications, such as planetary science and biological science. Contemporary fundamental challenges include better treatment of nonlinear and multi-scale system evolution, complex observation operators, and variables with non-Gaussian properties. Developing efficient computational algorithms has also been a major issue.</w:t>
      </w:r>
    </w:p>
    <w:p w14:paraId="327B574C" w14:textId="42071480" w:rsidR="000E6F35" w:rsidRDefault="000E6F35" w:rsidP="002246E3">
      <w:pPr>
        <w:pStyle w:val="a9"/>
        <w:ind w:leftChars="0" w:left="360" w:firstLineChars="100" w:firstLine="210"/>
      </w:pPr>
      <w:r w:rsidRPr="000E6F35">
        <w:t>Since September 2016, RIKEN Advanced Institute for Computational Science (AICS) has launched a project titled “Data assimilation as an innovation hub to connect mathematical science, experimental and observational science, and computational science.”</w:t>
      </w:r>
    </w:p>
    <w:p w14:paraId="46A54C32" w14:textId="02A61B0E" w:rsidR="004869EB" w:rsidRDefault="004869EB" w:rsidP="002246E3">
      <w:pPr>
        <w:pStyle w:val="a9"/>
        <w:ind w:leftChars="0" w:left="360" w:firstLineChars="100" w:firstLine="210"/>
      </w:pPr>
      <w:r w:rsidRPr="004869EB">
        <w:t>Start-up research funds are available for new ideas to start data assimilation-related research. We welcome new ideas broadly related to data assimilation which connects experimental/observational sciences and simulation/computational sciences.</w:t>
      </w:r>
    </w:p>
    <w:p w14:paraId="640B63B7" w14:textId="77777777" w:rsidR="00E9339C" w:rsidRPr="00E9339C" w:rsidRDefault="00E9339C" w:rsidP="00E9339C">
      <w:pPr>
        <w:pStyle w:val="a9"/>
        <w:ind w:leftChars="0" w:left="360"/>
      </w:pPr>
    </w:p>
    <w:p w14:paraId="23FD3CDF" w14:textId="4F46E303" w:rsidR="00670433" w:rsidRPr="00896C99" w:rsidRDefault="00965ACD" w:rsidP="00896C99">
      <w:pPr>
        <w:pStyle w:val="a9"/>
        <w:numPr>
          <w:ilvl w:val="0"/>
          <w:numId w:val="2"/>
        </w:numPr>
        <w:ind w:leftChars="0"/>
        <w:rPr>
          <w:b/>
        </w:rPr>
      </w:pPr>
      <w:r>
        <w:rPr>
          <w:b/>
        </w:rPr>
        <w:t>Goal</w:t>
      </w:r>
      <w:r w:rsidR="000E6F35">
        <w:rPr>
          <w:b/>
        </w:rPr>
        <w:t>s</w:t>
      </w:r>
    </w:p>
    <w:p w14:paraId="4515053D" w14:textId="11BF6103" w:rsidR="00B51164" w:rsidRDefault="004869EB" w:rsidP="00B51164">
      <w:pPr>
        <w:pStyle w:val="a9"/>
        <w:numPr>
          <w:ilvl w:val="1"/>
          <w:numId w:val="1"/>
        </w:numPr>
        <w:ind w:leftChars="0"/>
      </w:pPr>
      <w:r>
        <w:rPr>
          <w:rFonts w:hint="eastAsia"/>
        </w:rPr>
        <w:t>Fill the applicati</w:t>
      </w:r>
      <w:r>
        <w:t>on form. Write a proposal about new ideas to start data assimilation-related research.</w:t>
      </w:r>
    </w:p>
    <w:p w14:paraId="30D39CFD" w14:textId="13B32133" w:rsidR="00ED10C9" w:rsidRDefault="004869EB">
      <w:pPr>
        <w:pStyle w:val="a9"/>
        <w:numPr>
          <w:ilvl w:val="1"/>
          <w:numId w:val="1"/>
        </w:numPr>
        <w:ind w:leftChars="0"/>
      </w:pPr>
      <w:r>
        <w:rPr>
          <w:rFonts w:hint="eastAsia"/>
        </w:rPr>
        <w:t>Brush-up</w:t>
      </w:r>
      <w:r>
        <w:t xml:space="preserve"> the idea to a research plan in detail. This is the main part of this project.</w:t>
      </w:r>
    </w:p>
    <w:p w14:paraId="752C607A" w14:textId="77777777" w:rsidR="00670433" w:rsidRPr="00BD588C" w:rsidRDefault="00670433" w:rsidP="00670433">
      <w:pPr>
        <w:pStyle w:val="a9"/>
        <w:ind w:leftChars="0" w:left="360"/>
      </w:pPr>
    </w:p>
    <w:p w14:paraId="427E2454" w14:textId="0EF39F22" w:rsidR="00A77898" w:rsidRPr="00896C99" w:rsidRDefault="004869EB" w:rsidP="00896C99">
      <w:pPr>
        <w:pStyle w:val="a9"/>
        <w:numPr>
          <w:ilvl w:val="0"/>
          <w:numId w:val="2"/>
        </w:numPr>
        <w:ind w:leftChars="0"/>
        <w:rPr>
          <w:b/>
        </w:rPr>
      </w:pPr>
      <w:r>
        <w:rPr>
          <w:rFonts w:hint="eastAsia"/>
          <w:b/>
        </w:rPr>
        <w:t>R</w:t>
      </w:r>
      <w:r>
        <w:rPr>
          <w:b/>
        </w:rPr>
        <w:t>equirements</w:t>
      </w:r>
    </w:p>
    <w:p w14:paraId="5DED5645" w14:textId="77777777" w:rsidR="00965ACD" w:rsidRDefault="00965ACD" w:rsidP="00896C99">
      <w:pPr>
        <w:pStyle w:val="a9"/>
        <w:numPr>
          <w:ilvl w:val="0"/>
          <w:numId w:val="3"/>
        </w:numPr>
        <w:ind w:leftChars="0"/>
      </w:pPr>
      <w:r w:rsidRPr="00965ACD">
        <w:t>PI/research staff in RIKEN</w:t>
      </w:r>
    </w:p>
    <w:p w14:paraId="3A1100C8" w14:textId="5B82E97F" w:rsidR="000E6F35" w:rsidRPr="00896C99" w:rsidRDefault="000E6F35" w:rsidP="000E6F35">
      <w:pPr>
        <w:pStyle w:val="a9"/>
        <w:numPr>
          <w:ilvl w:val="0"/>
          <w:numId w:val="3"/>
        </w:numPr>
        <w:ind w:leftChars="0"/>
      </w:pPr>
      <w:r w:rsidRPr="00896C99">
        <w:t xml:space="preserve">Successful applicants need </w:t>
      </w:r>
      <w:r w:rsidRPr="0006283A">
        <w:t xml:space="preserve">to </w:t>
      </w:r>
      <w:r w:rsidR="00677EC3" w:rsidRPr="0006283A">
        <w:t xml:space="preserve">collaborate with the Data Assimilation Research Team, such as </w:t>
      </w:r>
      <w:r w:rsidRPr="0006283A">
        <w:t>attend</w:t>
      </w:r>
      <w:r w:rsidR="00677EC3" w:rsidRPr="0006283A">
        <w:t>ing</w:t>
      </w:r>
      <w:r w:rsidRPr="0006283A">
        <w:t xml:space="preserve"> the Data Assimilation Seminar at AICS, Kobe at the beginning (September-October</w:t>
      </w:r>
      <w:r w:rsidRPr="00896C99">
        <w:t xml:space="preserve"> 2017) and the end (February-March 2018) of the project to report your progress.</w:t>
      </w:r>
    </w:p>
    <w:p w14:paraId="34FDFE9D" w14:textId="4A9F0628" w:rsidR="00174EF0" w:rsidRPr="00896C99" w:rsidRDefault="000E6F35" w:rsidP="00896C99">
      <w:pPr>
        <w:pStyle w:val="a9"/>
        <w:numPr>
          <w:ilvl w:val="0"/>
          <w:numId w:val="3"/>
        </w:numPr>
        <w:ind w:leftChars="0"/>
      </w:pPr>
      <w:r w:rsidRPr="00896C99">
        <w:rPr>
          <w:rFonts w:hint="eastAsia"/>
        </w:rPr>
        <w:lastRenderedPageBreak/>
        <w:t>S</w:t>
      </w:r>
      <w:r w:rsidRPr="00896C99">
        <w:t>uccessful applicants are encouraged to attend the RIKEN Data Assimilation Workshop on 25-26 September 2017.</w:t>
      </w:r>
    </w:p>
    <w:p w14:paraId="1F844161" w14:textId="77777777" w:rsidR="004029BE" w:rsidRPr="00156AC8" w:rsidRDefault="004029BE" w:rsidP="004029BE">
      <w:pPr>
        <w:pStyle w:val="a9"/>
        <w:ind w:leftChars="0" w:left="360"/>
      </w:pPr>
    </w:p>
    <w:p w14:paraId="3B77655F" w14:textId="73E76A23" w:rsidR="00965ACD" w:rsidRDefault="004869EB" w:rsidP="00896C99">
      <w:pPr>
        <w:pStyle w:val="a9"/>
        <w:numPr>
          <w:ilvl w:val="0"/>
          <w:numId w:val="2"/>
        </w:numPr>
        <w:ind w:leftChars="0"/>
        <w:rPr>
          <w:b/>
        </w:rPr>
      </w:pPr>
      <w:r>
        <w:rPr>
          <w:rFonts w:hint="eastAsia"/>
          <w:b/>
        </w:rPr>
        <w:t>A</w:t>
      </w:r>
      <w:r w:rsidR="00965ACD">
        <w:rPr>
          <w:b/>
        </w:rPr>
        <w:t>mount</w:t>
      </w:r>
    </w:p>
    <w:p w14:paraId="0FDFA68C" w14:textId="77009F0B" w:rsidR="00965ACD" w:rsidRDefault="00581C97" w:rsidP="00896C99">
      <w:pPr>
        <w:pStyle w:val="a9"/>
        <w:ind w:leftChars="0" w:left="360"/>
      </w:pPr>
      <w:r>
        <w:rPr>
          <w:rFonts w:hint="eastAsia"/>
        </w:rPr>
        <w:t xml:space="preserve">Maximum </w:t>
      </w:r>
      <w:bookmarkStart w:id="0" w:name="_GoBack"/>
      <w:bookmarkEnd w:id="0"/>
      <w:r w:rsidR="00965ACD" w:rsidRPr="00965ACD">
        <w:t>1,000,000 yen per project</w:t>
      </w:r>
    </w:p>
    <w:p w14:paraId="01DF1E49" w14:textId="77777777" w:rsidR="00965ACD" w:rsidRPr="00896C99" w:rsidRDefault="00965ACD" w:rsidP="00896C99">
      <w:pPr>
        <w:pStyle w:val="a9"/>
        <w:ind w:leftChars="0" w:left="360"/>
      </w:pPr>
    </w:p>
    <w:p w14:paraId="2FCCE973" w14:textId="789EC0CC" w:rsidR="0030553C" w:rsidRPr="00896C99" w:rsidRDefault="004869EB" w:rsidP="00896C99">
      <w:pPr>
        <w:pStyle w:val="a9"/>
        <w:numPr>
          <w:ilvl w:val="0"/>
          <w:numId w:val="2"/>
        </w:numPr>
        <w:ind w:leftChars="0"/>
        <w:rPr>
          <w:b/>
        </w:rPr>
      </w:pPr>
      <w:r>
        <w:rPr>
          <w:b/>
        </w:rPr>
        <w:t>Availability</w:t>
      </w:r>
    </w:p>
    <w:p w14:paraId="12B3759A" w14:textId="793116B7" w:rsidR="0030553C" w:rsidRDefault="00965ACD" w:rsidP="0030553C">
      <w:pPr>
        <w:pStyle w:val="a9"/>
        <w:ind w:leftChars="0" w:left="360"/>
      </w:pPr>
      <w:r>
        <w:rPr>
          <w:rFonts w:hint="eastAsia"/>
        </w:rPr>
        <w:t>A few</w:t>
      </w:r>
      <w:r>
        <w:t xml:space="preserve"> projects</w:t>
      </w:r>
    </w:p>
    <w:p w14:paraId="09B33EC2" w14:textId="77777777" w:rsidR="0030553C" w:rsidRDefault="0030553C" w:rsidP="0030553C">
      <w:pPr>
        <w:pStyle w:val="a9"/>
        <w:ind w:leftChars="0" w:left="360"/>
      </w:pPr>
    </w:p>
    <w:p w14:paraId="3C7B5997" w14:textId="6B4161FD" w:rsidR="007C77EB" w:rsidRPr="0006283A" w:rsidRDefault="004869EB" w:rsidP="00896C99">
      <w:pPr>
        <w:pStyle w:val="a9"/>
        <w:numPr>
          <w:ilvl w:val="0"/>
          <w:numId w:val="2"/>
        </w:numPr>
        <w:ind w:leftChars="0"/>
        <w:rPr>
          <w:b/>
        </w:rPr>
      </w:pPr>
      <w:r w:rsidRPr="0006283A">
        <w:rPr>
          <w:rFonts w:hint="eastAsia"/>
          <w:b/>
        </w:rPr>
        <w:t>S</w:t>
      </w:r>
      <w:r w:rsidRPr="0006283A">
        <w:rPr>
          <w:b/>
        </w:rPr>
        <w:t>chedule</w:t>
      </w:r>
    </w:p>
    <w:p w14:paraId="7BD78048" w14:textId="49CDE01A" w:rsidR="00C175F0" w:rsidRPr="0006283A" w:rsidRDefault="00E2096D" w:rsidP="009C3741">
      <w:pPr>
        <w:ind w:left="360"/>
      </w:pPr>
      <w:r w:rsidRPr="0006283A">
        <w:t>Primary schedule:</w:t>
      </w:r>
    </w:p>
    <w:p w14:paraId="6328C9C6" w14:textId="6465E3CF" w:rsidR="007C77EB" w:rsidRPr="0006283A" w:rsidRDefault="00965ACD" w:rsidP="009C3741">
      <w:pPr>
        <w:ind w:left="360"/>
      </w:pPr>
      <w:r w:rsidRPr="0006283A">
        <w:t xml:space="preserve">Application: </w:t>
      </w:r>
      <w:r w:rsidR="006D6623" w:rsidRPr="0006283A">
        <w:t xml:space="preserve">21 </w:t>
      </w:r>
      <w:r w:rsidRPr="0006283A">
        <w:t xml:space="preserve">August 2017 to </w:t>
      </w:r>
      <w:r w:rsidR="00C175F0" w:rsidRPr="0006283A">
        <w:t>7</w:t>
      </w:r>
      <w:r w:rsidR="006D6623" w:rsidRPr="0006283A">
        <w:t xml:space="preserve"> </w:t>
      </w:r>
      <w:r w:rsidRPr="0006283A">
        <w:t>September 2017</w:t>
      </w:r>
    </w:p>
    <w:p w14:paraId="3A495C45" w14:textId="33E167CC" w:rsidR="0030553C" w:rsidRPr="0006283A" w:rsidRDefault="00965ACD" w:rsidP="007C77EB">
      <w:pPr>
        <w:ind w:left="360"/>
      </w:pPr>
      <w:r w:rsidRPr="0006283A">
        <w:t xml:space="preserve">Acceptance notification: </w:t>
      </w:r>
      <w:r w:rsidR="00C175F0" w:rsidRPr="0006283A">
        <w:t>14</w:t>
      </w:r>
      <w:r w:rsidR="006D6623" w:rsidRPr="0006283A">
        <w:t xml:space="preserve"> </w:t>
      </w:r>
      <w:r w:rsidRPr="0006283A">
        <w:t>September 2017</w:t>
      </w:r>
    </w:p>
    <w:p w14:paraId="2B659A0F" w14:textId="6957D0A7" w:rsidR="007C77EB" w:rsidRPr="0006283A" w:rsidRDefault="00965ACD" w:rsidP="007C77EB">
      <w:pPr>
        <w:ind w:left="360"/>
      </w:pPr>
      <w:r w:rsidRPr="0006283A">
        <w:t>Project</w:t>
      </w:r>
      <w:r w:rsidR="000E6F35" w:rsidRPr="0006283A">
        <w:t xml:space="preserve"> period</w:t>
      </w:r>
      <w:r w:rsidRPr="0006283A">
        <w:t xml:space="preserve">: </w:t>
      </w:r>
      <w:r w:rsidR="00C175F0" w:rsidRPr="0006283A">
        <w:t>Early-October</w:t>
      </w:r>
      <w:r w:rsidRPr="0006283A">
        <w:t xml:space="preserve"> 2017 to 31 March 2018</w:t>
      </w:r>
    </w:p>
    <w:p w14:paraId="2CFAD45E" w14:textId="2DB1D8B7" w:rsidR="00C175F0" w:rsidRPr="0006283A" w:rsidRDefault="00C175F0" w:rsidP="007C77EB">
      <w:pPr>
        <w:ind w:left="360"/>
      </w:pPr>
    </w:p>
    <w:p w14:paraId="1AD3B1A9" w14:textId="2DB034FB" w:rsidR="00C175F0" w:rsidRPr="0006283A" w:rsidRDefault="00E2096D" w:rsidP="007C77EB">
      <w:pPr>
        <w:ind w:left="360"/>
      </w:pPr>
      <w:r w:rsidRPr="0006283A">
        <w:t>Secondary schedule</w:t>
      </w:r>
      <w:r w:rsidR="00C175F0" w:rsidRPr="0006283A">
        <w:t>:</w:t>
      </w:r>
    </w:p>
    <w:p w14:paraId="6B15B0D2" w14:textId="2AAE6643" w:rsidR="00C175F0" w:rsidRPr="0006283A" w:rsidRDefault="00C175F0" w:rsidP="00C175F0">
      <w:pPr>
        <w:ind w:left="360"/>
      </w:pPr>
      <w:r w:rsidRPr="0006283A">
        <w:t>Application: 8 August 2017 to 21 September 2017</w:t>
      </w:r>
    </w:p>
    <w:p w14:paraId="3A2D6319" w14:textId="77777777" w:rsidR="00C175F0" w:rsidRPr="0006283A" w:rsidRDefault="00C175F0" w:rsidP="00C175F0">
      <w:pPr>
        <w:ind w:left="360"/>
      </w:pPr>
      <w:r w:rsidRPr="0006283A">
        <w:t>Acceptance notification: 28 September 2017</w:t>
      </w:r>
    </w:p>
    <w:p w14:paraId="76373337" w14:textId="7B5C9180" w:rsidR="00C175F0" w:rsidRPr="0006283A" w:rsidRDefault="00C175F0">
      <w:pPr>
        <w:ind w:left="360"/>
      </w:pPr>
      <w:r w:rsidRPr="0006283A">
        <w:t>Project period: Mid-October 2017 to 31 March 2018</w:t>
      </w:r>
    </w:p>
    <w:p w14:paraId="06499DBD" w14:textId="77777777" w:rsidR="00C175F0" w:rsidRPr="0006283A" w:rsidRDefault="00C175F0" w:rsidP="007C77EB">
      <w:pPr>
        <w:ind w:left="360"/>
      </w:pPr>
    </w:p>
    <w:p w14:paraId="73D406DD" w14:textId="77777777" w:rsidR="0066172D" w:rsidRPr="00896C99" w:rsidRDefault="0066172D" w:rsidP="0066172D"/>
    <w:p w14:paraId="28184F30" w14:textId="12247944" w:rsidR="0030553C" w:rsidRPr="00896C99" w:rsidRDefault="004869EB" w:rsidP="00896C99">
      <w:pPr>
        <w:pStyle w:val="a9"/>
        <w:numPr>
          <w:ilvl w:val="0"/>
          <w:numId w:val="2"/>
        </w:numPr>
        <w:ind w:leftChars="0"/>
        <w:rPr>
          <w:b/>
        </w:rPr>
      </w:pPr>
      <w:r>
        <w:rPr>
          <w:rFonts w:hint="eastAsia"/>
          <w:b/>
        </w:rPr>
        <w:t>H</w:t>
      </w:r>
      <w:r>
        <w:rPr>
          <w:b/>
        </w:rPr>
        <w:t>ow to apply</w:t>
      </w:r>
    </w:p>
    <w:p w14:paraId="47A2A480" w14:textId="1490CA48" w:rsidR="009E08FD" w:rsidRDefault="00965ACD" w:rsidP="009E08FD">
      <w:pPr>
        <w:ind w:left="360"/>
      </w:pPr>
      <w:r>
        <w:rPr>
          <w:rFonts w:hint="eastAsia"/>
        </w:rPr>
        <w:t>Fill the for</w:t>
      </w:r>
      <w:r>
        <w:t>m and send it by email to:</w:t>
      </w:r>
      <w:r w:rsidDel="00965ACD">
        <w:rPr>
          <w:rFonts w:hint="eastAsia"/>
        </w:rPr>
        <w:t xml:space="preserve"> </w:t>
      </w:r>
      <w:r w:rsidR="00B13A06">
        <w:rPr>
          <w:rFonts w:hint="eastAsia"/>
        </w:rPr>
        <w:t>da</w:t>
      </w:r>
      <w:r w:rsidR="00B13A06">
        <w:t>-fund-app</w:t>
      </w:r>
      <w:r w:rsidR="009E08FD" w:rsidRPr="009E08FD">
        <w:rPr>
          <w:rFonts w:hint="eastAsia"/>
        </w:rPr>
        <w:t>@riken.</w:t>
      </w:r>
      <w:r>
        <w:rPr>
          <w:rFonts w:hint="eastAsia"/>
        </w:rPr>
        <w:t>jp</w:t>
      </w:r>
    </w:p>
    <w:p w14:paraId="458DA7F4" w14:textId="77777777" w:rsidR="009E08FD" w:rsidRPr="00896C99" w:rsidRDefault="009E08FD" w:rsidP="00156AC8"/>
    <w:p w14:paraId="6671133B" w14:textId="11ACDF56" w:rsidR="0030553C" w:rsidRPr="00896C99" w:rsidRDefault="004869EB" w:rsidP="00896C99">
      <w:pPr>
        <w:pStyle w:val="a9"/>
        <w:numPr>
          <w:ilvl w:val="0"/>
          <w:numId w:val="2"/>
        </w:numPr>
        <w:ind w:leftChars="0"/>
        <w:rPr>
          <w:b/>
        </w:rPr>
      </w:pPr>
      <w:r>
        <w:rPr>
          <w:rFonts w:hint="eastAsia"/>
          <w:b/>
        </w:rPr>
        <w:t>S</w:t>
      </w:r>
      <w:r>
        <w:rPr>
          <w:b/>
        </w:rPr>
        <w:t>election</w:t>
      </w:r>
    </w:p>
    <w:p w14:paraId="1AFBA53D" w14:textId="12C5529F" w:rsidR="009E08FD" w:rsidRDefault="00965ACD" w:rsidP="001868B5">
      <w:pPr>
        <w:ind w:firstLine="360"/>
      </w:pPr>
      <w:r>
        <w:rPr>
          <w:rFonts w:hint="eastAsia"/>
        </w:rPr>
        <w:t>Applicatio</w:t>
      </w:r>
      <w:r>
        <w:t>ns will be screened by the data assimilation research team.</w:t>
      </w:r>
    </w:p>
    <w:p w14:paraId="42FED0BA" w14:textId="77777777" w:rsidR="009E08FD" w:rsidRPr="00896C99" w:rsidRDefault="009E08FD" w:rsidP="00156AC8"/>
    <w:p w14:paraId="449A58EB" w14:textId="36FF5DD4" w:rsidR="009E08FD" w:rsidRPr="00896C99" w:rsidRDefault="004869EB" w:rsidP="00896C99">
      <w:pPr>
        <w:pStyle w:val="a9"/>
        <w:numPr>
          <w:ilvl w:val="0"/>
          <w:numId w:val="2"/>
        </w:numPr>
        <w:ind w:leftChars="0"/>
        <w:rPr>
          <w:b/>
        </w:rPr>
      </w:pPr>
      <w:r>
        <w:rPr>
          <w:rFonts w:hint="eastAsia"/>
          <w:b/>
        </w:rPr>
        <w:t>C</w:t>
      </w:r>
      <w:r>
        <w:rPr>
          <w:b/>
        </w:rPr>
        <w:t>ontact</w:t>
      </w:r>
    </w:p>
    <w:p w14:paraId="057E7136" w14:textId="165EF15B" w:rsidR="000E6F35" w:rsidRDefault="000E6F35" w:rsidP="001868B5">
      <w:pPr>
        <w:pStyle w:val="a9"/>
        <w:ind w:leftChars="0" w:left="360"/>
      </w:pPr>
      <w:r>
        <w:rPr>
          <w:rFonts w:hint="eastAsia"/>
        </w:rPr>
        <w:t>Data Assimi</w:t>
      </w:r>
      <w:r>
        <w:t>lation Research Team,</w:t>
      </w:r>
    </w:p>
    <w:p w14:paraId="51DEC035" w14:textId="6980991A" w:rsidR="000E6F35" w:rsidRDefault="000E6F35" w:rsidP="001868B5">
      <w:pPr>
        <w:pStyle w:val="a9"/>
        <w:ind w:leftChars="0" w:left="360"/>
      </w:pPr>
      <w:r>
        <w:t>RIKEN Advanced Institute for Computational Science</w:t>
      </w:r>
    </w:p>
    <w:p w14:paraId="7052180B" w14:textId="45DD3248" w:rsidR="0030553C" w:rsidRPr="001868B5" w:rsidRDefault="00B13A06" w:rsidP="001868B5">
      <w:pPr>
        <w:pStyle w:val="a9"/>
        <w:ind w:leftChars="0" w:left="360"/>
      </w:pPr>
      <w:r>
        <w:rPr>
          <w:rFonts w:hint="eastAsia"/>
        </w:rPr>
        <w:t>da-fund-</w:t>
      </w:r>
      <w:r>
        <w:t>app</w:t>
      </w:r>
      <w:r w:rsidR="009E08FD">
        <w:rPr>
          <w:rFonts w:hint="eastAsia"/>
        </w:rPr>
        <w:t>@riken.jp</w:t>
      </w:r>
    </w:p>
    <w:sectPr w:rsidR="0030553C" w:rsidRPr="00186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1D13" w14:textId="77777777" w:rsidR="00A13192" w:rsidRDefault="00A13192" w:rsidP="004029BE">
      <w:r>
        <w:separator/>
      </w:r>
    </w:p>
  </w:endnote>
  <w:endnote w:type="continuationSeparator" w:id="0">
    <w:p w14:paraId="2AB452EF" w14:textId="77777777" w:rsidR="00A13192" w:rsidRDefault="00A13192" w:rsidP="004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FFDE" w14:textId="77777777" w:rsidR="00A13192" w:rsidRDefault="00A13192" w:rsidP="004029BE">
      <w:r>
        <w:separator/>
      </w:r>
    </w:p>
  </w:footnote>
  <w:footnote w:type="continuationSeparator" w:id="0">
    <w:p w14:paraId="4A628A02" w14:textId="77777777" w:rsidR="00A13192" w:rsidRDefault="00A13192" w:rsidP="0040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3946"/>
    <w:multiLevelType w:val="hybridMultilevel"/>
    <w:tmpl w:val="E3003044"/>
    <w:lvl w:ilvl="0" w:tplc="30C675D2">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DCD0B9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11D7F"/>
    <w:multiLevelType w:val="hybridMultilevel"/>
    <w:tmpl w:val="C0ECC428"/>
    <w:lvl w:ilvl="0" w:tplc="FF90F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4304"/>
    <w:multiLevelType w:val="hybridMultilevel"/>
    <w:tmpl w:val="7B9A4CD8"/>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B3"/>
    <w:rsid w:val="00022D2C"/>
    <w:rsid w:val="00051BCF"/>
    <w:rsid w:val="0006283A"/>
    <w:rsid w:val="000C2BFB"/>
    <w:rsid w:val="000E4C84"/>
    <w:rsid w:val="000E6F35"/>
    <w:rsid w:val="0014344F"/>
    <w:rsid w:val="00143B22"/>
    <w:rsid w:val="00151672"/>
    <w:rsid w:val="00156AC8"/>
    <w:rsid w:val="00174EF0"/>
    <w:rsid w:val="001868B5"/>
    <w:rsid w:val="001B5678"/>
    <w:rsid w:val="001C515E"/>
    <w:rsid w:val="001D362F"/>
    <w:rsid w:val="001D4904"/>
    <w:rsid w:val="002246E3"/>
    <w:rsid w:val="00270F6A"/>
    <w:rsid w:val="002D08B1"/>
    <w:rsid w:val="0030553C"/>
    <w:rsid w:val="00391DEB"/>
    <w:rsid w:val="003A6EFC"/>
    <w:rsid w:val="004029BE"/>
    <w:rsid w:val="00412C9E"/>
    <w:rsid w:val="004146B4"/>
    <w:rsid w:val="00427789"/>
    <w:rsid w:val="004525F3"/>
    <w:rsid w:val="004869EB"/>
    <w:rsid w:val="004874E4"/>
    <w:rsid w:val="00494102"/>
    <w:rsid w:val="004C4133"/>
    <w:rsid w:val="004F34DD"/>
    <w:rsid w:val="00505DCC"/>
    <w:rsid w:val="005168EA"/>
    <w:rsid w:val="00534A80"/>
    <w:rsid w:val="00581C97"/>
    <w:rsid w:val="005D795E"/>
    <w:rsid w:val="00633C8A"/>
    <w:rsid w:val="00653AC7"/>
    <w:rsid w:val="0066172D"/>
    <w:rsid w:val="00670433"/>
    <w:rsid w:val="0067703B"/>
    <w:rsid w:val="00677EC3"/>
    <w:rsid w:val="006A2ECD"/>
    <w:rsid w:val="006B749F"/>
    <w:rsid w:val="006C4635"/>
    <w:rsid w:val="006D6623"/>
    <w:rsid w:val="006E56AB"/>
    <w:rsid w:val="007254D0"/>
    <w:rsid w:val="00737C97"/>
    <w:rsid w:val="0074590F"/>
    <w:rsid w:val="00780BAC"/>
    <w:rsid w:val="007B703B"/>
    <w:rsid w:val="007C77EB"/>
    <w:rsid w:val="007F06D4"/>
    <w:rsid w:val="00833493"/>
    <w:rsid w:val="00862690"/>
    <w:rsid w:val="008830FD"/>
    <w:rsid w:val="00896C99"/>
    <w:rsid w:val="008D7C62"/>
    <w:rsid w:val="008E3E9A"/>
    <w:rsid w:val="008E548B"/>
    <w:rsid w:val="008F67B8"/>
    <w:rsid w:val="009209C5"/>
    <w:rsid w:val="009479AF"/>
    <w:rsid w:val="00953DEB"/>
    <w:rsid w:val="00965ACD"/>
    <w:rsid w:val="00972470"/>
    <w:rsid w:val="009877C6"/>
    <w:rsid w:val="009C3741"/>
    <w:rsid w:val="009C6451"/>
    <w:rsid w:val="009E08FD"/>
    <w:rsid w:val="00A02661"/>
    <w:rsid w:val="00A041BF"/>
    <w:rsid w:val="00A13192"/>
    <w:rsid w:val="00A13800"/>
    <w:rsid w:val="00A77898"/>
    <w:rsid w:val="00A91D0A"/>
    <w:rsid w:val="00AB4EF2"/>
    <w:rsid w:val="00AF2E8C"/>
    <w:rsid w:val="00AF34A7"/>
    <w:rsid w:val="00AF5DB4"/>
    <w:rsid w:val="00B13A06"/>
    <w:rsid w:val="00B51164"/>
    <w:rsid w:val="00B53E15"/>
    <w:rsid w:val="00BC0274"/>
    <w:rsid w:val="00BD0955"/>
    <w:rsid w:val="00BD588C"/>
    <w:rsid w:val="00BD7D82"/>
    <w:rsid w:val="00C175F0"/>
    <w:rsid w:val="00C26A73"/>
    <w:rsid w:val="00C36B8A"/>
    <w:rsid w:val="00C4164E"/>
    <w:rsid w:val="00C44FCC"/>
    <w:rsid w:val="00C663B3"/>
    <w:rsid w:val="00D769F7"/>
    <w:rsid w:val="00D9063F"/>
    <w:rsid w:val="00D91920"/>
    <w:rsid w:val="00E00C0E"/>
    <w:rsid w:val="00E17AD7"/>
    <w:rsid w:val="00E2096D"/>
    <w:rsid w:val="00E22C63"/>
    <w:rsid w:val="00E23651"/>
    <w:rsid w:val="00E43954"/>
    <w:rsid w:val="00E454A1"/>
    <w:rsid w:val="00E9339C"/>
    <w:rsid w:val="00E9611C"/>
    <w:rsid w:val="00EA2451"/>
    <w:rsid w:val="00ED10C9"/>
    <w:rsid w:val="00EE792C"/>
    <w:rsid w:val="00F17583"/>
    <w:rsid w:val="00F46EFF"/>
    <w:rsid w:val="00F5174B"/>
    <w:rsid w:val="00F72ACB"/>
    <w:rsid w:val="00FA5C8F"/>
    <w:rsid w:val="00FC7434"/>
    <w:rsid w:val="00FD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6DC4C"/>
  <w15:chartTrackingRefBased/>
  <w15:docId w15:val="{77719DB2-D852-402F-99B5-2DD83B83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9BE"/>
    <w:pPr>
      <w:tabs>
        <w:tab w:val="center" w:pos="4252"/>
        <w:tab w:val="right" w:pos="8504"/>
      </w:tabs>
      <w:snapToGrid w:val="0"/>
    </w:pPr>
  </w:style>
  <w:style w:type="character" w:customStyle="1" w:styleId="a4">
    <w:name w:val="ヘッダー (文字)"/>
    <w:basedOn w:val="a0"/>
    <w:link w:val="a3"/>
    <w:uiPriority w:val="99"/>
    <w:rsid w:val="004029BE"/>
  </w:style>
  <w:style w:type="paragraph" w:styleId="a5">
    <w:name w:val="footer"/>
    <w:basedOn w:val="a"/>
    <w:link w:val="a6"/>
    <w:uiPriority w:val="99"/>
    <w:unhideWhenUsed/>
    <w:rsid w:val="004029BE"/>
    <w:pPr>
      <w:tabs>
        <w:tab w:val="center" w:pos="4252"/>
        <w:tab w:val="right" w:pos="8504"/>
      </w:tabs>
      <w:snapToGrid w:val="0"/>
    </w:pPr>
  </w:style>
  <w:style w:type="character" w:customStyle="1" w:styleId="a6">
    <w:name w:val="フッター (文字)"/>
    <w:basedOn w:val="a0"/>
    <w:link w:val="a5"/>
    <w:uiPriority w:val="99"/>
    <w:rsid w:val="004029BE"/>
  </w:style>
  <w:style w:type="paragraph" w:styleId="a7">
    <w:name w:val="Date"/>
    <w:basedOn w:val="a"/>
    <w:next w:val="a"/>
    <w:link w:val="a8"/>
    <w:uiPriority w:val="99"/>
    <w:semiHidden/>
    <w:unhideWhenUsed/>
    <w:rsid w:val="004029BE"/>
  </w:style>
  <w:style w:type="character" w:customStyle="1" w:styleId="a8">
    <w:name w:val="日付 (文字)"/>
    <w:basedOn w:val="a0"/>
    <w:link w:val="a7"/>
    <w:uiPriority w:val="99"/>
    <w:semiHidden/>
    <w:rsid w:val="004029BE"/>
  </w:style>
  <w:style w:type="paragraph" w:styleId="a9">
    <w:name w:val="List Paragraph"/>
    <w:basedOn w:val="a"/>
    <w:uiPriority w:val="34"/>
    <w:qFormat/>
    <w:rsid w:val="004029BE"/>
    <w:pPr>
      <w:ind w:leftChars="400" w:left="840"/>
    </w:pPr>
  </w:style>
  <w:style w:type="character" w:styleId="aa">
    <w:name w:val="Hyperlink"/>
    <w:basedOn w:val="a0"/>
    <w:uiPriority w:val="99"/>
    <w:unhideWhenUsed/>
    <w:rsid w:val="009E08FD"/>
    <w:rPr>
      <w:color w:val="0563C1" w:themeColor="hyperlink"/>
      <w:u w:val="single"/>
    </w:rPr>
  </w:style>
  <w:style w:type="paragraph" w:styleId="ab">
    <w:name w:val="Balloon Text"/>
    <w:basedOn w:val="a"/>
    <w:link w:val="ac"/>
    <w:uiPriority w:val="99"/>
    <w:semiHidden/>
    <w:unhideWhenUsed/>
    <w:rsid w:val="00E236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365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C0274"/>
    <w:rPr>
      <w:sz w:val="18"/>
      <w:szCs w:val="18"/>
    </w:rPr>
  </w:style>
  <w:style w:type="paragraph" w:styleId="ae">
    <w:name w:val="annotation text"/>
    <w:basedOn w:val="a"/>
    <w:link w:val="af"/>
    <w:uiPriority w:val="99"/>
    <w:semiHidden/>
    <w:unhideWhenUsed/>
    <w:rsid w:val="00BC0274"/>
    <w:pPr>
      <w:jc w:val="left"/>
    </w:pPr>
  </w:style>
  <w:style w:type="character" w:customStyle="1" w:styleId="af">
    <w:name w:val="コメント文字列 (文字)"/>
    <w:basedOn w:val="a0"/>
    <w:link w:val="ae"/>
    <w:uiPriority w:val="99"/>
    <w:semiHidden/>
    <w:rsid w:val="00BC0274"/>
  </w:style>
  <w:style w:type="paragraph" w:styleId="af0">
    <w:name w:val="annotation subject"/>
    <w:basedOn w:val="ae"/>
    <w:next w:val="ae"/>
    <w:link w:val="af1"/>
    <w:uiPriority w:val="99"/>
    <w:semiHidden/>
    <w:unhideWhenUsed/>
    <w:rsid w:val="00BC0274"/>
    <w:rPr>
      <w:b/>
      <w:bCs/>
    </w:rPr>
  </w:style>
  <w:style w:type="character" w:customStyle="1" w:styleId="af1">
    <w:name w:val="コメント内容 (文字)"/>
    <w:basedOn w:val="af"/>
    <w:link w:val="af0"/>
    <w:uiPriority w:val="99"/>
    <w:semiHidden/>
    <w:rsid w:val="00BC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KONDO</dc:creator>
  <cp:keywords/>
  <dc:description/>
  <cp:lastModifiedBy>ARAKIDA</cp:lastModifiedBy>
  <cp:revision>22</cp:revision>
  <cp:lastPrinted>2016-08-19T08:14:00Z</cp:lastPrinted>
  <dcterms:created xsi:type="dcterms:W3CDTF">2016-08-30T08:26:00Z</dcterms:created>
  <dcterms:modified xsi:type="dcterms:W3CDTF">2017-08-21T09:19:00Z</dcterms:modified>
</cp:coreProperties>
</file>